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2F17" w:rsidRDefault="00BB6391">
      <w:pPr>
        <w:spacing w:afterLines="100" w:after="312"/>
        <w:jc w:val="center"/>
        <w:rPr>
          <w:rFonts w:eastAsia="方正小标宋简体"/>
          <w:bCs/>
          <w:sz w:val="36"/>
        </w:rPr>
      </w:pPr>
      <w:bookmarkStart w:id="0" w:name="_GoBack"/>
      <w:bookmarkEnd w:id="0"/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1" w:name="OLE_LINK2"/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鹿龙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2014223020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吴群琪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人力资源管理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以激励机制提升独立学院辅导员职业能力的研究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-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以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H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学院为例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8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  <w:bookmarkEnd w:id="1"/>
    </w:tbl>
    <w:p w:rsidR="00732F17" w:rsidRDefault="00732F17"/>
    <w:p w:rsidR="00732F17" w:rsidRDefault="00BB6391">
      <w:pPr>
        <w:spacing w:afterLines="100" w:after="312"/>
      </w:pPr>
      <w:r>
        <w:t xml:space="preserve"> </w:t>
      </w:r>
    </w:p>
    <w:p w:rsidR="00732F17" w:rsidRDefault="00BB6391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lastRenderedPageBreak/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尹艳玲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6223044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雷孟林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人力资源管理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FangSong_GB2312" w:eastAsia="FangSong_GB2312"/>
              </w:rPr>
              <w:t>基于职业发展需求</w:t>
            </w:r>
            <w:r>
              <w:rPr>
                <w:rFonts w:ascii="FangSong_GB2312" w:eastAsia="FangSong_GB2312" w:hint="eastAsia"/>
              </w:rPr>
              <w:t>的</w:t>
            </w:r>
            <w:r>
              <w:rPr>
                <w:rFonts w:ascii="FangSong_GB2312" w:eastAsia="FangSong_GB2312"/>
              </w:rPr>
              <w:t>高职青年教师人</w:t>
            </w:r>
            <w:r>
              <w:rPr>
                <w:rFonts w:ascii="FangSong_GB2312" w:eastAsia="FangSong_GB2312" w:hint="eastAsia"/>
              </w:rPr>
              <w:t>力资源</w:t>
            </w:r>
            <w:r>
              <w:rPr>
                <w:rFonts w:ascii="FangSong_GB2312" w:eastAsia="FangSong_GB2312"/>
              </w:rPr>
              <w:t>管理</w:t>
            </w:r>
            <w:r>
              <w:rPr>
                <w:rFonts w:ascii="FangSong_GB2312" w:eastAsia="FangSong_GB2312" w:hint="eastAsia"/>
              </w:rPr>
              <w:t>研究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-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以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H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学院为例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8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40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BB6391">
      <w:pPr>
        <w:spacing w:afterLines="100" w:after="312"/>
      </w:pPr>
      <w:r>
        <w:t xml:space="preserve"> </w:t>
      </w:r>
    </w:p>
    <w:p w:rsidR="00732F17" w:rsidRDefault="00732F17">
      <w:pPr>
        <w:spacing w:afterLines="100" w:after="312"/>
      </w:pP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任杰瑛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7323002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房路生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人力资源管理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hint="eastAsia"/>
                <w:b/>
                <w:bCs/>
                <w:sz w:val="24"/>
                <w:szCs w:val="24"/>
              </w:rPr>
              <w:t>银行网点智能化人力资源管理优化研究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9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20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>
      <w:pPr>
        <w:spacing w:afterLines="100" w:after="312"/>
      </w:pPr>
    </w:p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梁慧萱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7323003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房路生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营销渠道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pStyle w:val="a3"/>
              <w:widowControl/>
              <w:spacing w:after="105" w:line="0" w:lineRule="atLeast"/>
              <w:rPr>
                <w:rFonts w:ascii="-webkit-standard" w:eastAsia="-webkit-standard" w:hAnsi="-webkit-standard" w:cs="-webkit-standard"/>
                <w:color w:val="000000"/>
                <w:sz w:val="27"/>
                <w:szCs w:val="27"/>
              </w:rPr>
            </w:pPr>
            <w:r>
              <w:rPr>
                <w:rFonts w:ascii="-webkit-standard" w:eastAsia="-webkit-standard" w:hAnsi="-webkit-standard" w:cs="-webkit-standard"/>
                <w:color w:val="000000"/>
                <w:sz w:val="18"/>
                <w:szCs w:val="18"/>
              </w:rPr>
              <w:t> </w:t>
            </w:r>
            <w:r>
              <w:rPr>
                <w:rFonts w:ascii="-webkit-standard" w:eastAsia="-webkit-standard" w:hAnsi="-webkit-standard" w:cs="-webkit-standard" w:hint="eastAsia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-webkit-standard" w:eastAsia="-webkit-standard" w:hAnsi="-webkit-standard" w:cs="-webkit-standard"/>
                <w:b/>
                <w:bCs/>
                <w:color w:val="000000"/>
                <w:szCs w:val="24"/>
              </w:rPr>
              <w:t>CC</w:t>
            </w:r>
            <w:r>
              <w:rPr>
                <w:rFonts w:ascii="-webkit-standard" w:eastAsia="-webkit-standard" w:hAnsi="-webkit-standard" w:cs="-webkit-standard"/>
                <w:b/>
                <w:bCs/>
                <w:color w:val="000000"/>
                <w:szCs w:val="24"/>
              </w:rPr>
              <w:t>公司营销渠道策略优化研究</w:t>
            </w:r>
            <w:r>
              <w:rPr>
                <w:rFonts w:ascii="-webkit-standard" w:eastAsia="-webkit-standard" w:hAnsi="-webkit-standard" w:cs="-webkit-standard"/>
                <w:b/>
                <w:bCs/>
                <w:color w:val="000000"/>
                <w:szCs w:val="24"/>
              </w:rPr>
              <w:t> </w:t>
            </w:r>
            <w:r>
              <w:rPr>
                <w:rFonts w:ascii="-webkit-standard" w:eastAsia="-webkit-standard" w:hAnsi="-webkit-standard" w:cs="-webkit-standard"/>
                <w:b/>
                <w:bCs/>
                <w:color w:val="000000"/>
                <w:sz w:val="18"/>
                <w:szCs w:val="18"/>
              </w:rPr>
              <w:t>    </w:t>
            </w:r>
          </w:p>
          <w:p w:rsidR="00732F17" w:rsidRDefault="00732F17">
            <w:pPr>
              <w:widowControl/>
              <w:jc w:val="left"/>
            </w:pPr>
          </w:p>
          <w:p w:rsidR="00732F17" w:rsidRDefault="00732F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9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50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BB6391">
      <w:r>
        <w:br w:type="page"/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程建新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732F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widowControl/>
              <w:jc w:val="left"/>
            </w:pPr>
            <w:r>
              <w:rPr>
                <w:rFonts w:ascii="-webkit-standard" w:eastAsia="-webkit-standard" w:hAnsi="-webkit-standard" w:cs="-webkit-standard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ascii="-webkit-standard" w:eastAsia="-webkit-standard" w:hAnsi="-webkit-standard" w:cs="-webkit-standard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朵花特大桥项目风险管理研究</w:t>
            </w:r>
          </w:p>
          <w:p w:rsidR="00732F17" w:rsidRDefault="00732F1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BB6391">
      <w:r>
        <w:br w:type="page"/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何雪莲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7323003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席岳婷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企业管理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中小建筑企业核心竞争力评价与提升研究—以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A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建筑公司为例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10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50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BB6391">
      <w:r>
        <w:rPr>
          <w:rFonts w:hint="eastAsia"/>
        </w:rPr>
        <w:t xml:space="preserve">         </w:t>
      </w:r>
    </w:p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郭莹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7323036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张志俊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人力资源管理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西安市民办高校教师流失问题研究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11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20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BB6391">
      <w:r>
        <w:rPr>
          <w:rFonts w:hint="eastAsia"/>
        </w:rPr>
        <w:br w:type="page"/>
      </w:r>
    </w:p>
    <w:p w:rsidR="00732F17" w:rsidRDefault="00732F17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赵国清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7323056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陈建校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人力资源管理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S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所知识型员工绩效管理优化研究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14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BB6391">
      <w:r>
        <w:rPr>
          <w:rFonts w:hint="eastAsia"/>
        </w:rPr>
        <w:br w:type="page"/>
      </w:r>
    </w:p>
    <w:p w:rsidR="00732F17" w:rsidRDefault="00732F17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李昊伦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7323069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张圣忠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供应链金融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A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银行供应链金融风险分析与控制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14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刘曦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0"/>
              </w:rPr>
              <w:t>201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7323029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王东艳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营销策略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/>
                <w:kern w:val="0"/>
                <w:sz w:val="20"/>
                <w:szCs w:val="21"/>
              </w:rPr>
              <w:t>BYD“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王朝系列</w:t>
            </w:r>
            <w:r>
              <w:rPr>
                <w:rFonts w:ascii="黑体" w:eastAsia="黑体" w:hAnsi="黑体" w:cs="黑体"/>
                <w:kern w:val="0"/>
                <w:sz w:val="20"/>
                <w:szCs w:val="21"/>
              </w:rPr>
              <w:t>”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新能源</w:t>
            </w:r>
            <w:r>
              <w:rPr>
                <w:rFonts w:ascii="黑体" w:eastAsia="黑体" w:hAnsi="黑体" w:cs="黑体"/>
                <w:kern w:val="0"/>
                <w:sz w:val="20"/>
                <w:szCs w:val="21"/>
              </w:rPr>
              <w:t>车型国内营销策略改进研究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程熙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2017323145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何公定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金融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互联网金融对我国商业银行传统业务的影响分析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32F17" w:rsidRDefault="00BB6391">
            <w:pPr>
              <w:pStyle w:val="ListParagraph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732F17" w:rsidRDefault="00BB6391">
            <w:pPr>
              <w:pStyle w:val="ListParagraph1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1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732F1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经管学院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102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教室</w:t>
            </w:r>
          </w:p>
        </w:tc>
      </w:tr>
      <w:tr w:rsidR="00732F1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32F17" w:rsidRDefault="00BB639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32F17" w:rsidRDefault="00BB639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线下答辩</w:t>
            </w:r>
          </w:p>
        </w:tc>
      </w:tr>
      <w:tr w:rsidR="00732F17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732F17">
        <w:trPr>
          <w:trHeight w:hRule="exact" w:val="43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马银波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房秋生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老百姓大药房陕西公司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732F17">
        <w:trPr>
          <w:trHeight w:val="445"/>
          <w:jc w:val="center"/>
        </w:trPr>
        <w:tc>
          <w:tcPr>
            <w:tcW w:w="702" w:type="dxa"/>
            <w:vMerge/>
          </w:tcPr>
          <w:p w:rsidR="00732F17" w:rsidRDefault="00732F17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32F17" w:rsidRDefault="00BB639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732F17" w:rsidRDefault="00732F17"/>
    <w:p w:rsidR="00732F17" w:rsidRDefault="00732F17"/>
    <w:p w:rsidR="00732F17" w:rsidRDefault="00732F17"/>
    <w:p w:rsidR="00732F17" w:rsidRDefault="00732F17"/>
    <w:p w:rsidR="00732F17" w:rsidRDefault="00732F17"/>
    <w:sectPr w:rsidR="00732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391" w:rsidRDefault="00BB6391" w:rsidP="008041F1">
      <w:r>
        <w:separator/>
      </w:r>
    </w:p>
  </w:endnote>
  <w:endnote w:type="continuationSeparator" w:id="0">
    <w:p w:rsidR="00BB6391" w:rsidRDefault="00BB6391" w:rsidP="0080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-webkit-standard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00000003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F1" w:rsidRDefault="008041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F1" w:rsidRDefault="008041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F1" w:rsidRDefault="00804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391" w:rsidRDefault="00BB6391" w:rsidP="008041F1">
      <w:r>
        <w:separator/>
      </w:r>
    </w:p>
  </w:footnote>
  <w:footnote w:type="continuationSeparator" w:id="0">
    <w:p w:rsidR="00BB6391" w:rsidRDefault="00BB6391" w:rsidP="0080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F1" w:rsidRDefault="008041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F1" w:rsidRDefault="008041F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1F1" w:rsidRDefault="008041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17"/>
    <w:rsid w:val="00732F17"/>
    <w:rsid w:val="008041F1"/>
    <w:rsid w:val="00B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1FCFE3-E658-A046-A83D-B5920CA5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</w:r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41F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41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550</Words>
  <Characters>3138</Characters>
  <Application>Microsoft Office Word</Application>
  <DocSecurity>0</DocSecurity>
  <Lines>26</Lines>
  <Paragraphs>7</Paragraphs>
  <ScaleCrop>false</ScaleCrop>
  <Company>china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cp:lastModifiedBy>Microsoft Office 用户</cp:lastModifiedBy>
  <cp:revision>2</cp:revision>
  <dcterms:created xsi:type="dcterms:W3CDTF">2020-06-04T13:27:00Z</dcterms:created>
  <dcterms:modified xsi:type="dcterms:W3CDTF">2020-06-04T13:27:00Z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