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E1E5B" w14:textId="77777777" w:rsidR="003E499E" w:rsidRPr="003E499E" w:rsidRDefault="003E499E" w:rsidP="003E499E">
      <w:pPr>
        <w:ind w:firstLineChars="300" w:firstLine="840"/>
        <w:rPr>
          <w:sz w:val="28"/>
          <w:szCs w:val="28"/>
        </w:rPr>
      </w:pPr>
      <w:r w:rsidRPr="003E499E">
        <w:rPr>
          <w:rFonts w:hint="eastAsia"/>
          <w:sz w:val="28"/>
          <w:szCs w:val="28"/>
        </w:rPr>
        <w:t>经济与管理学院人才培养专项培育资助管理办法（试行）</w:t>
      </w:r>
    </w:p>
    <w:p w14:paraId="0BAF8571" w14:textId="77777777" w:rsidR="003E499E" w:rsidRPr="003E499E" w:rsidRDefault="003E499E" w:rsidP="003E499E">
      <w:pPr>
        <w:rPr>
          <w:sz w:val="28"/>
          <w:szCs w:val="28"/>
        </w:rPr>
      </w:pPr>
    </w:p>
    <w:p w14:paraId="679F079B" w14:textId="7CAC2742" w:rsidR="003E499E" w:rsidRDefault="003E499E" w:rsidP="003E499E">
      <w:pPr>
        <w:ind w:firstLineChars="200" w:firstLine="560"/>
        <w:rPr>
          <w:sz w:val="28"/>
          <w:szCs w:val="28"/>
        </w:rPr>
      </w:pPr>
      <w:r w:rsidRPr="003E499E">
        <w:rPr>
          <w:rFonts w:hint="eastAsia"/>
          <w:sz w:val="28"/>
          <w:szCs w:val="28"/>
        </w:rPr>
        <w:t>为了加快推进学院一流专业、一流课程、</w:t>
      </w:r>
      <w:r w:rsidRPr="00921AF2">
        <w:rPr>
          <w:rFonts w:hint="eastAsia"/>
          <w:sz w:val="28"/>
          <w:szCs w:val="28"/>
        </w:rPr>
        <w:t>优秀教材</w:t>
      </w:r>
      <w:r w:rsidRPr="003E499E">
        <w:rPr>
          <w:rFonts w:hint="eastAsia"/>
          <w:sz w:val="28"/>
          <w:szCs w:val="28"/>
        </w:rPr>
        <w:t>建设等人才培养专项建设工作，提升教师教学教研水平，提高学院</w:t>
      </w:r>
      <w:r w:rsidRPr="00921AF2">
        <w:rPr>
          <w:rFonts w:hint="eastAsia"/>
          <w:sz w:val="28"/>
          <w:szCs w:val="28"/>
        </w:rPr>
        <w:t>本科生和研究生</w:t>
      </w:r>
      <w:r w:rsidRPr="003E499E">
        <w:rPr>
          <w:rFonts w:hint="eastAsia"/>
          <w:sz w:val="28"/>
          <w:szCs w:val="28"/>
        </w:rPr>
        <w:t>的人才培养质量，特制定本办法。</w:t>
      </w:r>
    </w:p>
    <w:p w14:paraId="52C1B419" w14:textId="77777777" w:rsidR="003E499E" w:rsidRPr="003E499E" w:rsidRDefault="003E499E" w:rsidP="003E499E">
      <w:pPr>
        <w:ind w:firstLineChars="200" w:firstLine="560"/>
        <w:rPr>
          <w:sz w:val="28"/>
          <w:szCs w:val="28"/>
        </w:rPr>
      </w:pPr>
    </w:p>
    <w:p w14:paraId="5AF3B10E" w14:textId="77777777" w:rsidR="003E499E" w:rsidRPr="003E499E" w:rsidRDefault="003E499E" w:rsidP="003E499E">
      <w:pPr>
        <w:rPr>
          <w:sz w:val="28"/>
          <w:szCs w:val="28"/>
        </w:rPr>
      </w:pPr>
      <w:r w:rsidRPr="003E499E">
        <w:rPr>
          <w:rFonts w:hint="eastAsia"/>
          <w:sz w:val="28"/>
          <w:szCs w:val="28"/>
        </w:rPr>
        <w:t>一、总则</w:t>
      </w:r>
    </w:p>
    <w:p w14:paraId="51DC4791" w14:textId="77777777" w:rsidR="003E499E" w:rsidRPr="003E499E" w:rsidRDefault="003E499E" w:rsidP="003E499E">
      <w:pPr>
        <w:rPr>
          <w:sz w:val="28"/>
          <w:szCs w:val="28"/>
        </w:rPr>
      </w:pPr>
      <w:r w:rsidRPr="003E499E">
        <w:rPr>
          <w:rFonts w:hint="eastAsia"/>
          <w:sz w:val="28"/>
          <w:szCs w:val="28"/>
        </w:rPr>
        <w:t>（一）资助原则：培育资助、择优资助。</w:t>
      </w:r>
    </w:p>
    <w:p w14:paraId="0AB26B95" w14:textId="4A15D144" w:rsidR="003E499E" w:rsidRPr="003E499E" w:rsidRDefault="003E499E" w:rsidP="003E499E">
      <w:pPr>
        <w:rPr>
          <w:sz w:val="28"/>
          <w:szCs w:val="28"/>
        </w:rPr>
      </w:pPr>
      <w:r w:rsidRPr="003E499E">
        <w:rPr>
          <w:rFonts w:hint="eastAsia"/>
          <w:sz w:val="28"/>
          <w:szCs w:val="28"/>
        </w:rPr>
        <w:t>（二）资助程序：个人申请、系室推荐、</w:t>
      </w:r>
      <w:r w:rsidR="00A7298B" w:rsidRPr="00A7298B">
        <w:rPr>
          <w:rFonts w:hint="eastAsia"/>
          <w:sz w:val="28"/>
          <w:szCs w:val="28"/>
        </w:rPr>
        <w:t>专家</w:t>
      </w:r>
      <w:r w:rsidRPr="00A7298B">
        <w:rPr>
          <w:rFonts w:hint="eastAsia"/>
          <w:sz w:val="28"/>
          <w:szCs w:val="28"/>
        </w:rPr>
        <w:t>评审</w:t>
      </w:r>
      <w:r w:rsidRPr="003E499E">
        <w:rPr>
          <w:rFonts w:hint="eastAsia"/>
          <w:sz w:val="28"/>
          <w:szCs w:val="28"/>
        </w:rPr>
        <w:t>、党政联席会议审批、公示。</w:t>
      </w:r>
      <w:r w:rsidRPr="003E499E">
        <w:rPr>
          <w:sz w:val="28"/>
          <w:szCs w:val="28"/>
        </w:rPr>
        <w:t xml:space="preserve">               </w:t>
      </w:r>
    </w:p>
    <w:p w14:paraId="79D5E7CD" w14:textId="77777777" w:rsidR="003E499E" w:rsidRPr="003E499E" w:rsidRDefault="003E499E" w:rsidP="003E499E">
      <w:pPr>
        <w:rPr>
          <w:sz w:val="28"/>
          <w:szCs w:val="28"/>
        </w:rPr>
      </w:pPr>
      <w:r w:rsidRPr="003E499E">
        <w:rPr>
          <w:rFonts w:hint="eastAsia"/>
          <w:sz w:val="28"/>
          <w:szCs w:val="28"/>
        </w:rPr>
        <w:t>（三）资助类型：</w:t>
      </w:r>
    </w:p>
    <w:p w14:paraId="1E2A97EA" w14:textId="77777777" w:rsidR="003E499E" w:rsidRPr="003E499E" w:rsidRDefault="003E499E" w:rsidP="008D02FE">
      <w:pPr>
        <w:ind w:firstLineChars="200" w:firstLine="560"/>
        <w:rPr>
          <w:sz w:val="28"/>
          <w:szCs w:val="28"/>
        </w:rPr>
      </w:pPr>
      <w:r w:rsidRPr="003E499E">
        <w:rPr>
          <w:rFonts w:hint="eastAsia"/>
          <w:sz w:val="28"/>
          <w:szCs w:val="28"/>
        </w:rPr>
        <w:t>一流课程：线上课程、线下课程、虚拟仿真实验教学课程、线上线下混合式课程、社会实践课程。</w:t>
      </w:r>
    </w:p>
    <w:p w14:paraId="6312A9F9" w14:textId="77777777" w:rsidR="003E499E" w:rsidRPr="003E499E" w:rsidRDefault="003E499E" w:rsidP="008D02FE">
      <w:pPr>
        <w:ind w:firstLineChars="200" w:firstLine="560"/>
        <w:rPr>
          <w:sz w:val="28"/>
          <w:szCs w:val="28"/>
        </w:rPr>
      </w:pPr>
      <w:r w:rsidRPr="003E499E">
        <w:rPr>
          <w:rFonts w:hint="eastAsia"/>
          <w:sz w:val="28"/>
          <w:szCs w:val="28"/>
        </w:rPr>
        <w:t>优秀教材：符合学校选编要求，符合专业和学科发展需要，经高水平出版社出版。</w:t>
      </w:r>
    </w:p>
    <w:p w14:paraId="5E0F979D" w14:textId="6C270250" w:rsidR="003E499E" w:rsidRDefault="003E499E" w:rsidP="008D02FE">
      <w:pPr>
        <w:ind w:firstLineChars="200" w:firstLine="560"/>
        <w:rPr>
          <w:sz w:val="28"/>
          <w:szCs w:val="28"/>
        </w:rPr>
      </w:pPr>
      <w:r w:rsidRPr="003E499E">
        <w:rPr>
          <w:rFonts w:hint="eastAsia"/>
          <w:sz w:val="28"/>
          <w:szCs w:val="28"/>
        </w:rPr>
        <w:t>其他专业建设重点工作：省部级及以上讲课竞赛、教研教改项目、教学成果奖申报，学院认定的其他人才培养重点工作等。</w:t>
      </w:r>
    </w:p>
    <w:p w14:paraId="2F90B219" w14:textId="77777777" w:rsidR="003E499E" w:rsidRPr="003E499E" w:rsidRDefault="003E499E" w:rsidP="003E499E">
      <w:pPr>
        <w:rPr>
          <w:sz w:val="28"/>
          <w:szCs w:val="28"/>
        </w:rPr>
      </w:pPr>
    </w:p>
    <w:p w14:paraId="173839EE" w14:textId="77777777" w:rsidR="003E499E" w:rsidRPr="003E499E" w:rsidRDefault="003E499E" w:rsidP="003E499E">
      <w:pPr>
        <w:rPr>
          <w:sz w:val="28"/>
          <w:szCs w:val="28"/>
        </w:rPr>
      </w:pPr>
      <w:r w:rsidRPr="003E499E">
        <w:rPr>
          <w:rFonts w:hint="eastAsia"/>
          <w:sz w:val="28"/>
          <w:szCs w:val="28"/>
        </w:rPr>
        <w:t>二、资助范围与要求</w:t>
      </w:r>
    </w:p>
    <w:p w14:paraId="63131568" w14:textId="73876DFA" w:rsidR="003E499E" w:rsidRPr="003E499E" w:rsidRDefault="003E499E" w:rsidP="003E499E">
      <w:pPr>
        <w:rPr>
          <w:sz w:val="28"/>
          <w:szCs w:val="28"/>
        </w:rPr>
      </w:pPr>
      <w:r w:rsidRPr="003E499E">
        <w:rPr>
          <w:rFonts w:hint="eastAsia"/>
          <w:sz w:val="28"/>
          <w:szCs w:val="28"/>
        </w:rPr>
        <w:t>（一）资助对象：学院在编在岗全体教职员工。包括教师、教辅、辅导员及相关业务管理人员。</w:t>
      </w:r>
    </w:p>
    <w:p w14:paraId="6E292E97" w14:textId="01015394" w:rsidR="003E499E" w:rsidRPr="003E499E" w:rsidRDefault="003E499E" w:rsidP="003E499E">
      <w:pPr>
        <w:rPr>
          <w:sz w:val="28"/>
          <w:szCs w:val="28"/>
        </w:rPr>
      </w:pPr>
      <w:r w:rsidRPr="003E499E">
        <w:rPr>
          <w:rFonts w:hint="eastAsia"/>
          <w:sz w:val="28"/>
          <w:szCs w:val="28"/>
        </w:rPr>
        <w:t>（二）资助说明：资助金额为培育资金，获批相应级别后原则上不再</w:t>
      </w:r>
      <w:r w:rsidRPr="003E499E">
        <w:rPr>
          <w:rFonts w:hint="eastAsia"/>
          <w:sz w:val="28"/>
          <w:szCs w:val="28"/>
        </w:rPr>
        <w:lastRenderedPageBreak/>
        <w:t>资助。</w:t>
      </w:r>
    </w:p>
    <w:p w14:paraId="28EB915B" w14:textId="77777777" w:rsidR="008D02FE" w:rsidRDefault="003E499E" w:rsidP="003E499E">
      <w:pPr>
        <w:rPr>
          <w:sz w:val="28"/>
          <w:szCs w:val="28"/>
        </w:rPr>
      </w:pPr>
      <w:r w:rsidRPr="003E499E">
        <w:rPr>
          <w:rFonts w:hint="eastAsia"/>
          <w:sz w:val="28"/>
          <w:szCs w:val="28"/>
        </w:rPr>
        <w:t>（三）资助要求：</w:t>
      </w:r>
    </w:p>
    <w:p w14:paraId="7471EF69" w14:textId="2605005C" w:rsidR="00541403" w:rsidRDefault="003E499E" w:rsidP="008D02FE">
      <w:pPr>
        <w:ind w:firstLineChars="200" w:firstLine="560"/>
        <w:rPr>
          <w:sz w:val="28"/>
          <w:szCs w:val="28"/>
        </w:rPr>
      </w:pPr>
      <w:r w:rsidRPr="003E499E">
        <w:rPr>
          <w:rFonts w:hint="eastAsia"/>
          <w:sz w:val="28"/>
          <w:szCs w:val="28"/>
        </w:rPr>
        <w:t>资助课程须为本专业或本学科培养方案中所列核心课程或特色课程，资助教材须为核心课程或特色课程的使用教材；研究生课程需连续两年达到选课人数并正常开设；资助课程和教材须对本专业以及所属学科发展具有较强支撑作用；资助的其他重点教学活动应对本专业建设和学科建设有明显的支撑作用。</w:t>
      </w:r>
    </w:p>
    <w:p w14:paraId="3CED41B4" w14:textId="45C4CA06" w:rsidR="003E499E" w:rsidRDefault="00972E53" w:rsidP="008D02FE">
      <w:pPr>
        <w:ind w:firstLineChars="200" w:firstLine="560"/>
        <w:rPr>
          <w:sz w:val="28"/>
          <w:szCs w:val="28"/>
        </w:rPr>
      </w:pPr>
      <w:r w:rsidRPr="008D02FE">
        <w:rPr>
          <w:rFonts w:hint="eastAsia"/>
          <w:sz w:val="28"/>
          <w:szCs w:val="28"/>
        </w:rPr>
        <w:t>拟</w:t>
      </w:r>
      <w:r w:rsidR="00541403" w:rsidRPr="008D02FE">
        <w:rPr>
          <w:rFonts w:hint="eastAsia"/>
          <w:sz w:val="28"/>
          <w:szCs w:val="28"/>
        </w:rPr>
        <w:t>申请</w:t>
      </w:r>
      <w:r w:rsidRPr="008D02FE">
        <w:rPr>
          <w:rFonts w:hint="eastAsia"/>
          <w:sz w:val="28"/>
          <w:szCs w:val="28"/>
        </w:rPr>
        <w:t>资助的项目，原则上</w:t>
      </w:r>
      <w:r w:rsidR="00DF12EC" w:rsidRPr="008D02FE">
        <w:rPr>
          <w:rFonts w:hint="eastAsia"/>
          <w:sz w:val="28"/>
          <w:szCs w:val="28"/>
        </w:rPr>
        <w:t>应被列入</w:t>
      </w:r>
      <w:r w:rsidR="00541403" w:rsidRPr="008D02FE">
        <w:rPr>
          <w:rFonts w:hint="eastAsia"/>
          <w:sz w:val="28"/>
          <w:szCs w:val="28"/>
        </w:rPr>
        <w:t>学校</w:t>
      </w:r>
      <w:r w:rsidR="00FA428A" w:rsidRPr="008D02FE">
        <w:rPr>
          <w:rFonts w:hint="eastAsia"/>
          <w:sz w:val="28"/>
          <w:szCs w:val="28"/>
        </w:rPr>
        <w:t>计划</w:t>
      </w:r>
      <w:r w:rsidR="00541403" w:rsidRPr="008D02FE">
        <w:rPr>
          <w:rFonts w:hint="eastAsia"/>
          <w:sz w:val="28"/>
          <w:szCs w:val="28"/>
        </w:rPr>
        <w:t>体系内</w:t>
      </w:r>
      <w:r w:rsidR="001E1E32" w:rsidRPr="008D02FE">
        <w:rPr>
          <w:rFonts w:hint="eastAsia"/>
          <w:sz w:val="28"/>
          <w:szCs w:val="28"/>
        </w:rPr>
        <w:t>（即是学校信息门户发布的项目）</w:t>
      </w:r>
      <w:r w:rsidR="00541403" w:rsidRPr="008D02FE">
        <w:rPr>
          <w:rFonts w:hint="eastAsia"/>
          <w:sz w:val="28"/>
          <w:szCs w:val="28"/>
        </w:rPr>
        <w:t>，需按照学校通知要求准备、提交，并通过学院</w:t>
      </w:r>
      <w:r w:rsidR="006757F1" w:rsidRPr="008D02FE">
        <w:rPr>
          <w:rFonts w:hint="eastAsia"/>
          <w:sz w:val="28"/>
          <w:szCs w:val="28"/>
        </w:rPr>
        <w:t>组织的</w:t>
      </w:r>
      <w:r w:rsidR="00541403" w:rsidRPr="008D02FE">
        <w:rPr>
          <w:rFonts w:hint="eastAsia"/>
          <w:sz w:val="28"/>
          <w:szCs w:val="28"/>
        </w:rPr>
        <w:t>评审。</w:t>
      </w:r>
    </w:p>
    <w:p w14:paraId="5C88DA8C" w14:textId="77777777" w:rsidR="003E499E" w:rsidRPr="003E499E" w:rsidRDefault="003E499E" w:rsidP="003E499E">
      <w:pPr>
        <w:rPr>
          <w:sz w:val="28"/>
          <w:szCs w:val="28"/>
        </w:rPr>
      </w:pPr>
    </w:p>
    <w:p w14:paraId="74FE7120" w14:textId="77777777" w:rsidR="003E499E" w:rsidRPr="003E499E" w:rsidRDefault="003E499E" w:rsidP="003E499E">
      <w:pPr>
        <w:rPr>
          <w:sz w:val="28"/>
          <w:szCs w:val="28"/>
        </w:rPr>
      </w:pPr>
      <w:r w:rsidRPr="003E499E">
        <w:rPr>
          <w:rFonts w:hint="eastAsia"/>
          <w:sz w:val="28"/>
          <w:szCs w:val="28"/>
        </w:rPr>
        <w:t>三、资助审批与管理</w:t>
      </w:r>
    </w:p>
    <w:p w14:paraId="6046D78D" w14:textId="1454AA51" w:rsidR="003E499E" w:rsidRPr="003E499E" w:rsidRDefault="003E499E" w:rsidP="003E499E">
      <w:pPr>
        <w:rPr>
          <w:sz w:val="28"/>
          <w:szCs w:val="28"/>
        </w:rPr>
      </w:pPr>
      <w:r w:rsidRPr="003E499E">
        <w:rPr>
          <w:rFonts w:hint="eastAsia"/>
          <w:sz w:val="28"/>
          <w:szCs w:val="28"/>
        </w:rPr>
        <w:t>（一）</w:t>
      </w:r>
      <w:r w:rsidR="00495079">
        <w:rPr>
          <w:rFonts w:hint="eastAsia"/>
          <w:sz w:val="28"/>
          <w:szCs w:val="28"/>
        </w:rPr>
        <w:t>按照学校相关通知要求准备材料</w:t>
      </w:r>
      <w:r w:rsidRPr="003E499E">
        <w:rPr>
          <w:rFonts w:hint="eastAsia"/>
          <w:sz w:val="28"/>
          <w:szCs w:val="28"/>
        </w:rPr>
        <w:t>，经教学系同意后，根据项目归属，交学院教学与教师服务中心、研究生工作办公室、国际教育与交流服务中心进行汇总。</w:t>
      </w:r>
    </w:p>
    <w:p w14:paraId="18C8310A" w14:textId="0A980D1D" w:rsidR="003E499E" w:rsidRDefault="003E499E" w:rsidP="003E499E">
      <w:pPr>
        <w:rPr>
          <w:sz w:val="28"/>
          <w:szCs w:val="28"/>
        </w:rPr>
      </w:pPr>
      <w:r w:rsidRPr="003E499E">
        <w:rPr>
          <w:rFonts w:hint="eastAsia"/>
          <w:sz w:val="28"/>
          <w:szCs w:val="28"/>
        </w:rPr>
        <w:t>（二）学院相关部门汇总各系</w:t>
      </w:r>
      <w:r w:rsidR="000A0735">
        <w:rPr>
          <w:rFonts w:hint="eastAsia"/>
          <w:sz w:val="28"/>
          <w:szCs w:val="28"/>
        </w:rPr>
        <w:t>申请材料</w:t>
      </w:r>
      <w:r w:rsidRPr="003E499E">
        <w:rPr>
          <w:rFonts w:hint="eastAsia"/>
          <w:sz w:val="28"/>
          <w:szCs w:val="28"/>
        </w:rPr>
        <w:t>后，</w:t>
      </w:r>
      <w:r w:rsidR="00A7298B" w:rsidRPr="008D02FE">
        <w:rPr>
          <w:rFonts w:hint="eastAsia"/>
          <w:sz w:val="28"/>
          <w:szCs w:val="28"/>
        </w:rPr>
        <w:t>邀请专家评审，然后</w:t>
      </w:r>
      <w:r w:rsidRPr="008D02FE">
        <w:rPr>
          <w:rFonts w:hint="eastAsia"/>
          <w:sz w:val="28"/>
          <w:szCs w:val="28"/>
        </w:rPr>
        <w:t>提交院党政联席会议进行审核</w:t>
      </w:r>
      <w:r w:rsidRPr="003E499E">
        <w:rPr>
          <w:rFonts w:hint="eastAsia"/>
          <w:sz w:val="28"/>
          <w:szCs w:val="28"/>
        </w:rPr>
        <w:t>。按照政治标准与学术标准相统一的原则，严把意识形态和学术质量关，坚持宁缺毋滥、质量第一，择优资助。项目经院党政联席会议审批通过后予以立项资助。</w:t>
      </w:r>
    </w:p>
    <w:p w14:paraId="41D3770E" w14:textId="55A5C8E5" w:rsidR="00032251" w:rsidRPr="003E499E" w:rsidRDefault="00032251" w:rsidP="003E499E">
      <w:pPr>
        <w:rPr>
          <w:sz w:val="28"/>
          <w:szCs w:val="28"/>
        </w:rPr>
      </w:pPr>
      <w:r>
        <w:rPr>
          <w:rFonts w:hint="eastAsia"/>
          <w:sz w:val="28"/>
          <w:szCs w:val="28"/>
        </w:rPr>
        <w:t>（三）同一</w:t>
      </w:r>
      <w:r w:rsidR="001A7842">
        <w:rPr>
          <w:rFonts w:hint="eastAsia"/>
          <w:sz w:val="28"/>
          <w:szCs w:val="28"/>
        </w:rPr>
        <w:t>类</w:t>
      </w:r>
      <w:r>
        <w:rPr>
          <w:rFonts w:hint="eastAsia"/>
          <w:sz w:val="28"/>
          <w:szCs w:val="28"/>
        </w:rPr>
        <w:t>项目只资助一次，严禁多头申报。</w:t>
      </w:r>
    </w:p>
    <w:p w14:paraId="530E06ED" w14:textId="6FBBE050" w:rsidR="003E499E" w:rsidRDefault="003E499E" w:rsidP="003E499E">
      <w:pPr>
        <w:rPr>
          <w:sz w:val="28"/>
          <w:szCs w:val="28"/>
        </w:rPr>
      </w:pPr>
      <w:r w:rsidRPr="003E499E">
        <w:rPr>
          <w:rFonts w:hint="eastAsia"/>
          <w:sz w:val="28"/>
          <w:szCs w:val="28"/>
        </w:rPr>
        <w:t>（</w:t>
      </w:r>
      <w:r w:rsidR="001A7842">
        <w:rPr>
          <w:rFonts w:hint="eastAsia"/>
          <w:sz w:val="28"/>
          <w:szCs w:val="28"/>
        </w:rPr>
        <w:t>四</w:t>
      </w:r>
      <w:r w:rsidRPr="003E499E">
        <w:rPr>
          <w:rFonts w:hint="eastAsia"/>
          <w:sz w:val="28"/>
          <w:szCs w:val="28"/>
        </w:rPr>
        <w:t>）资助经费使用按照学校相关财务管理制度执行，经费使用期为批准立项公布之日起一年内有效。一年后须向学院提交资助成果或完</w:t>
      </w:r>
      <w:r w:rsidRPr="003E499E">
        <w:rPr>
          <w:rFonts w:hint="eastAsia"/>
          <w:sz w:val="28"/>
          <w:szCs w:val="28"/>
        </w:rPr>
        <w:lastRenderedPageBreak/>
        <w:t>成建设目标，并通过学院验收。无特殊情况，没有达到预期目标的，追回资助经费，且下一个年度内不能再次申请该《办法》规定的所有资助。</w:t>
      </w:r>
    </w:p>
    <w:p w14:paraId="159959E5" w14:textId="1B087C2E" w:rsidR="008D02FE" w:rsidRDefault="008D02FE" w:rsidP="003E499E">
      <w:pPr>
        <w:rPr>
          <w:sz w:val="28"/>
          <w:szCs w:val="28"/>
        </w:rPr>
      </w:pPr>
      <w:r>
        <w:rPr>
          <w:rFonts w:hint="eastAsia"/>
          <w:sz w:val="28"/>
          <w:szCs w:val="28"/>
        </w:rPr>
        <w:t>（五）资助申请时间一般为每学年初。</w:t>
      </w:r>
    </w:p>
    <w:p w14:paraId="5C2C9813" w14:textId="77777777" w:rsidR="003E499E" w:rsidRPr="003E499E" w:rsidRDefault="003E499E" w:rsidP="003E499E">
      <w:pPr>
        <w:rPr>
          <w:sz w:val="28"/>
          <w:szCs w:val="28"/>
        </w:rPr>
      </w:pPr>
      <w:r w:rsidRPr="003E499E">
        <w:rPr>
          <w:rFonts w:hint="eastAsia"/>
          <w:sz w:val="28"/>
          <w:szCs w:val="28"/>
        </w:rPr>
        <w:t>四、本办法自公布之日起执行。</w:t>
      </w:r>
    </w:p>
    <w:p w14:paraId="35D2F2E9" w14:textId="77777777" w:rsidR="003E499E" w:rsidRPr="003E499E" w:rsidRDefault="003E499E" w:rsidP="003E499E">
      <w:pPr>
        <w:rPr>
          <w:sz w:val="28"/>
          <w:szCs w:val="28"/>
        </w:rPr>
      </w:pPr>
    </w:p>
    <w:p w14:paraId="78BD9E98" w14:textId="77777777" w:rsidR="003E499E" w:rsidRPr="003E499E" w:rsidRDefault="003E499E" w:rsidP="003E499E">
      <w:pPr>
        <w:rPr>
          <w:sz w:val="28"/>
          <w:szCs w:val="28"/>
        </w:rPr>
      </w:pPr>
    </w:p>
    <w:p w14:paraId="1D7A3823" w14:textId="77777777" w:rsidR="003E499E" w:rsidRPr="003E499E" w:rsidRDefault="003E499E" w:rsidP="003E499E">
      <w:pPr>
        <w:jc w:val="right"/>
        <w:rPr>
          <w:sz w:val="28"/>
          <w:szCs w:val="28"/>
        </w:rPr>
      </w:pPr>
      <w:r w:rsidRPr="003E499E">
        <w:rPr>
          <w:rFonts w:hint="eastAsia"/>
          <w:sz w:val="28"/>
          <w:szCs w:val="28"/>
        </w:rPr>
        <w:t>经济与管理学院</w:t>
      </w:r>
    </w:p>
    <w:p w14:paraId="6AD8AE21" w14:textId="64B0C005" w:rsidR="00E77382" w:rsidRPr="003E499E" w:rsidRDefault="003E499E" w:rsidP="003E499E">
      <w:pPr>
        <w:jc w:val="right"/>
        <w:rPr>
          <w:sz w:val="28"/>
          <w:szCs w:val="28"/>
        </w:rPr>
      </w:pPr>
      <w:r w:rsidRPr="003E499E">
        <w:rPr>
          <w:sz w:val="28"/>
          <w:szCs w:val="28"/>
        </w:rPr>
        <w:t>202</w:t>
      </w:r>
      <w:r w:rsidR="006970F8">
        <w:rPr>
          <w:sz w:val="28"/>
          <w:szCs w:val="28"/>
        </w:rPr>
        <w:t>3</w:t>
      </w:r>
      <w:r w:rsidRPr="003E499E">
        <w:rPr>
          <w:sz w:val="28"/>
          <w:szCs w:val="28"/>
        </w:rPr>
        <w:t>年</w:t>
      </w:r>
      <w:r w:rsidR="00786B91">
        <w:rPr>
          <w:sz w:val="28"/>
          <w:szCs w:val="28"/>
        </w:rPr>
        <w:t>10</w:t>
      </w:r>
      <w:r w:rsidRPr="003E499E">
        <w:rPr>
          <w:sz w:val="28"/>
          <w:szCs w:val="28"/>
        </w:rPr>
        <w:t>月</w:t>
      </w:r>
      <w:r w:rsidR="000A0735">
        <w:rPr>
          <w:sz w:val="28"/>
          <w:szCs w:val="28"/>
        </w:rPr>
        <w:t>30</w:t>
      </w:r>
      <w:r w:rsidRPr="003E499E">
        <w:rPr>
          <w:sz w:val="28"/>
          <w:szCs w:val="28"/>
        </w:rPr>
        <w:t>日</w:t>
      </w:r>
    </w:p>
    <w:sectPr w:rsidR="00E77382" w:rsidRPr="003E49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EC260" w14:textId="77777777" w:rsidR="00061A74" w:rsidRDefault="00061A74" w:rsidP="003E499E">
      <w:r>
        <w:separator/>
      </w:r>
    </w:p>
  </w:endnote>
  <w:endnote w:type="continuationSeparator" w:id="0">
    <w:p w14:paraId="5945D261" w14:textId="77777777" w:rsidR="00061A74" w:rsidRDefault="00061A74" w:rsidP="003E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22BAC" w14:textId="77777777" w:rsidR="00061A74" w:rsidRDefault="00061A74" w:rsidP="003E499E">
      <w:r>
        <w:separator/>
      </w:r>
    </w:p>
  </w:footnote>
  <w:footnote w:type="continuationSeparator" w:id="0">
    <w:p w14:paraId="19976C45" w14:textId="77777777" w:rsidR="00061A74" w:rsidRDefault="00061A74" w:rsidP="003E4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9D"/>
    <w:rsid w:val="00032251"/>
    <w:rsid w:val="00061A74"/>
    <w:rsid w:val="000A0735"/>
    <w:rsid w:val="001A7842"/>
    <w:rsid w:val="001E1E32"/>
    <w:rsid w:val="00350E3A"/>
    <w:rsid w:val="003943CB"/>
    <w:rsid w:val="003E499E"/>
    <w:rsid w:val="00495079"/>
    <w:rsid w:val="004C6A67"/>
    <w:rsid w:val="00541403"/>
    <w:rsid w:val="005C4536"/>
    <w:rsid w:val="006757F1"/>
    <w:rsid w:val="006970F8"/>
    <w:rsid w:val="00697625"/>
    <w:rsid w:val="00786B91"/>
    <w:rsid w:val="008D02FE"/>
    <w:rsid w:val="008D1DEE"/>
    <w:rsid w:val="00921AF2"/>
    <w:rsid w:val="00972E53"/>
    <w:rsid w:val="009C469D"/>
    <w:rsid w:val="00A7298B"/>
    <w:rsid w:val="00BE2161"/>
    <w:rsid w:val="00C459C0"/>
    <w:rsid w:val="00C52494"/>
    <w:rsid w:val="00CB5298"/>
    <w:rsid w:val="00DF12EC"/>
    <w:rsid w:val="00E7362D"/>
    <w:rsid w:val="00E77382"/>
    <w:rsid w:val="00FA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085C9"/>
  <w15:chartTrackingRefBased/>
  <w15:docId w15:val="{A8317035-DE27-458C-8744-F0AD9F99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49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499E"/>
    <w:rPr>
      <w:sz w:val="18"/>
      <w:szCs w:val="18"/>
    </w:rPr>
  </w:style>
  <w:style w:type="paragraph" w:styleId="a5">
    <w:name w:val="footer"/>
    <w:basedOn w:val="a"/>
    <w:link w:val="a6"/>
    <w:uiPriority w:val="99"/>
    <w:unhideWhenUsed/>
    <w:rsid w:val="003E499E"/>
    <w:pPr>
      <w:tabs>
        <w:tab w:val="center" w:pos="4153"/>
        <w:tab w:val="right" w:pos="8306"/>
      </w:tabs>
      <w:snapToGrid w:val="0"/>
      <w:jc w:val="left"/>
    </w:pPr>
    <w:rPr>
      <w:sz w:val="18"/>
      <w:szCs w:val="18"/>
    </w:rPr>
  </w:style>
  <w:style w:type="character" w:customStyle="1" w:styleId="a6">
    <w:name w:val="页脚 字符"/>
    <w:basedOn w:val="a0"/>
    <w:link w:val="a5"/>
    <w:uiPriority w:val="99"/>
    <w:rsid w:val="003E49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李小茹</dc:creator>
  <cp:keywords/>
  <dc:description/>
  <cp:lastModifiedBy>李小茹</cp:lastModifiedBy>
  <cp:revision>7</cp:revision>
  <dcterms:created xsi:type="dcterms:W3CDTF">2023-10-19T03:06:00Z</dcterms:created>
  <dcterms:modified xsi:type="dcterms:W3CDTF">2023-10-30T09:01:00Z</dcterms:modified>
</cp:coreProperties>
</file>