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pacing w:val="2"/>
          <w:sz w:val="36"/>
        </w:rPr>
      </w:pPr>
      <w:bookmarkStart w:id="0" w:name="_GoBack"/>
      <w:r>
        <w:rPr>
          <w:rFonts w:hint="eastAsia" w:ascii="微软雅黑" w:hAnsi="微软雅黑" w:eastAsia="微软雅黑" w:cs="微软雅黑"/>
          <w:bCs/>
          <w:spacing w:val="2"/>
          <w:sz w:val="36"/>
        </w:rPr>
        <w:t>研究生学位论文答辩申请表</w:t>
      </w:r>
    </w:p>
    <w:bookmarkEnd w:id="0"/>
    <w:tbl>
      <w:tblPr>
        <w:tblStyle w:val="3"/>
        <w:tblW w:w="11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"/>
        <w:gridCol w:w="1326"/>
        <w:gridCol w:w="1489"/>
        <w:gridCol w:w="1216"/>
        <w:gridCol w:w="408"/>
        <w:gridCol w:w="237"/>
        <w:gridCol w:w="1558"/>
        <w:gridCol w:w="2068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5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</w:t>
            </w:r>
          </w:p>
        </w:tc>
        <w:tc>
          <w:tcPr>
            <w:tcW w:w="1325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311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杨琨</w:t>
            </w:r>
          </w:p>
        </w:tc>
        <w:tc>
          <w:tcPr>
            <w:tcW w:w="1795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40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5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5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311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2017123047</w:t>
            </w:r>
          </w:p>
        </w:tc>
        <w:tc>
          <w:tcPr>
            <w:tcW w:w="1795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40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刘德智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5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5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11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管理科学与工程</w:t>
            </w:r>
          </w:p>
        </w:tc>
        <w:tc>
          <w:tcPr>
            <w:tcW w:w="1795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40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31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893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企业声誉影响下考虑制造商企业社会责任的供应链质量决策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学生类别</w:t>
            </w:r>
          </w:p>
        </w:tc>
        <w:tc>
          <w:tcPr>
            <w:tcW w:w="1489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Wingdings 2" w:hAnsi="Wingdings 2"/>
                <w:sz w:val="24"/>
              </w:rPr>
              <w:t>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申请事项</w:t>
            </w:r>
          </w:p>
        </w:tc>
        <w:tc>
          <w:tcPr>
            <w:tcW w:w="5587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预答辩</w:t>
            </w:r>
          </w:p>
          <w:p>
            <w:pPr>
              <w:pStyle w:val="5"/>
              <w:ind w:left="359" w:leftChars="171" w:firstLine="1800" w:firstLineChars="750"/>
              <w:rPr>
                <w:rFonts w:ascii="宋体" w:hAnsi="宋体"/>
                <w:sz w:val="24"/>
              </w:rPr>
            </w:pPr>
            <w:r>
              <w:rPr>
                <w:rFonts w:ascii="Wingdings 2" w:hAnsi="Wingdings 2"/>
                <w:sz w:val="24"/>
              </w:rPr>
              <w:t>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答辩时间</w:t>
            </w:r>
          </w:p>
        </w:tc>
        <w:tc>
          <w:tcPr>
            <w:tcW w:w="8938" w:type="dxa"/>
            <w:gridSpan w:val="7"/>
            <w:vAlign w:val="center"/>
          </w:tcPr>
          <w:p>
            <w:pPr>
              <w:ind w:firstLine="3000" w:firstLineChars="12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2020年6月3日9时50分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答辩地点</w:t>
            </w:r>
          </w:p>
        </w:tc>
        <w:tc>
          <w:tcPr>
            <w:tcW w:w="89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经管学院五楼答辩室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  <w:jc w:val="center"/>
        </w:trPr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答辩平台</w:t>
            </w:r>
          </w:p>
        </w:tc>
        <w:tc>
          <w:tcPr>
            <w:tcW w:w="8938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线下答辩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705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427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5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杨琦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7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郝渊晓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7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西安交通大学经济与金融学院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杜强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7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王小建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7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白礼彪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7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史金召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讲师</w:t>
            </w:r>
          </w:p>
        </w:tc>
        <w:tc>
          <w:tcPr>
            <w:tcW w:w="427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秘书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F75DD"/>
    <w:rsid w:val="585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2020-06-02T07:32:00Z</dcterms:created>
  <dc:creator>lenovo</dc:creator>
  <cp:lastModifiedBy>lenovo</cp:lastModifiedBy>
  <dcterms:modified xsi:type="dcterms:W3CDTF">2020-06-02T07:33:15Z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