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ascii="微软雅黑" w:hAnsi="微软雅黑" w:eastAsia="微软雅黑" w:cs="微软雅黑"/>
          <w:bCs/>
          <w:sz w:val="36"/>
        </w:rPr>
        <w:t>硕士学位论文答辩申请表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李喆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2</w:t>
            </w:r>
            <w:r>
              <w:rPr>
                <w:rFonts w:ascii="宋体" w:hAnsi="宋体" w:eastAsia="宋体" w:cs="黑体"/>
                <w:sz w:val="24"/>
              </w:rPr>
              <w:t>017123043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杜强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管理科学与工程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研究方向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低碳技术与经济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2160" w:firstLineChars="900"/>
              <w:rPr>
                <w:rFonts w:ascii="黑体" w:hAnsi="黑体" w:eastAsia="黑体" w:cs="黑体"/>
                <w:szCs w:val="21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技术进步情景下碳税对中国建筑业影响研究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644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博士</w:t>
            </w:r>
          </w:p>
          <w:p>
            <w:pPr>
              <w:pStyle w:val="5"/>
              <w:ind w:left="360" w:firstLine="0" w:firstLineChars="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6"/>
              </w:rPr>
              <w:instrText xml:space="preserve">√</w:instrText>
            </w:r>
            <w:r>
              <w:rPr>
                <w:rFonts w:hint="eastAsia" w:ascii="宋体" w:hAnsi="宋体"/>
                <w:sz w:val="24"/>
              </w:rPr>
              <w:instrText xml:space="preserve">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left="644" w:firstLineChars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预答辩</w:t>
            </w:r>
          </w:p>
          <w:p>
            <w:pPr>
              <w:ind w:left="284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fldChar w:fldCharType="begin"/>
            </w:r>
            <w:r>
              <w:rPr>
                <w:rFonts w:ascii="宋体" w:hAnsi="宋体"/>
                <w:sz w:val="24"/>
              </w:rPr>
              <w:instrText xml:space="preserve"> </w:instrText>
            </w:r>
            <w:r>
              <w:rPr>
                <w:rFonts w:hint="eastAsia" w:ascii="宋体" w:hAnsi="宋体"/>
                <w:sz w:val="24"/>
              </w:rPr>
              <w:instrText xml:space="preserve">eq \o\ac(□,</w:instrText>
            </w:r>
            <w:r>
              <w:rPr>
                <w:rFonts w:hint="eastAsia" w:ascii="宋体" w:hAnsi="宋体"/>
                <w:position w:val="2"/>
                <w:sz w:val="16"/>
              </w:rPr>
              <w:instrText xml:space="preserve">√</w:instrText>
            </w:r>
            <w:r>
              <w:rPr>
                <w:rFonts w:hint="eastAsia" w:ascii="宋体" w:hAnsi="宋体"/>
                <w:sz w:val="24"/>
              </w:rPr>
              <w:instrText xml:space="preserve">)</w:instrText>
            </w:r>
            <w:r>
              <w:rPr>
                <w:rFonts w:ascii="宋体" w:hAnsi="宋体"/>
                <w:sz w:val="24"/>
              </w:rPr>
              <w:fldChar w:fldCharType="end"/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答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2880" w:firstLineChars="12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年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月</w:t>
            </w: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14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10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2880" w:firstLineChars="1200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经济与</w:t>
            </w:r>
            <w:r>
              <w:rPr>
                <w:rFonts w:ascii="宋体" w:hAnsi="宋体"/>
                <w:bCs/>
                <w:sz w:val="24"/>
                <w:szCs w:val="24"/>
              </w:rPr>
              <w:t>管理学院五楼答辩室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asciiTheme="minorEastAsia" w:hAnsiTheme="minorEastAsia"/>
                <w:bCs/>
                <w:szCs w:val="21"/>
              </w:rPr>
            </w:pPr>
            <w:r>
              <w:rPr>
                <w:rFonts w:asciiTheme="minorEastAsia" w:hAnsiTheme="minorEastAsia"/>
                <w:bCs/>
                <w:szCs w:val="21"/>
              </w:rPr>
              <w:t>线下答辩</w:t>
            </w:r>
            <w:r>
              <w:rPr>
                <w:rFonts w:hint="eastAsia" w:asciiTheme="minorEastAsia" w:hAnsiTheme="minorEastAsia"/>
                <w:bCs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马飞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郝渊晓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西安交通大学</w:t>
            </w:r>
            <w:r>
              <w:rPr>
                <w:rFonts w:hint="eastAsia" w:ascii="宋体" w:hAnsi="宋体" w:eastAsia="宋体" w:cs="黑体"/>
                <w:sz w:val="24"/>
              </w:rPr>
              <w:t>经济</w:t>
            </w:r>
            <w:r>
              <w:rPr>
                <w:rFonts w:ascii="宋体" w:hAnsi="宋体" w:eastAsia="宋体" w:cs="黑体"/>
                <w:sz w:val="24"/>
              </w:rPr>
              <w:t>与金融学院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李晓明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王小建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白礼彪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史金召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ascii="宋体" w:hAnsi="宋体" w:eastAsia="宋体" w:cs="黑体"/>
                <w:sz w:val="24"/>
              </w:rPr>
              <w:t>长安大学经济与管理学院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宋体" w:hAnsi="宋体" w:eastAsia="宋体" w:cs="黑体"/>
                <w:sz w:val="24"/>
              </w:rPr>
            </w:pPr>
            <w:r>
              <w:rPr>
                <w:rFonts w:hint="eastAsia" w:ascii="宋体" w:hAnsi="宋体" w:eastAsia="宋体" w:cs="黑体"/>
                <w:sz w:val="24"/>
              </w:rPr>
              <w:t>秘书</w:t>
            </w:r>
          </w:p>
        </w:tc>
      </w:tr>
    </w:tbl>
    <w:p/>
    <w:p/>
    <w:p/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D414BB"/>
    <w:rsid w:val="3DD41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2020-06-02T07:35:00Z</dcterms:created>
  <dc:creator>lenovo</dc:creator>
  <cp:lastModifiedBy>lenovo</cp:lastModifiedBy>
  <dcterms:modified xsi:type="dcterms:W3CDTF">2020-06-02T07:36:01Z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